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אביבית נחמיאס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D37F6" w:rsidRDefault="00856B0E" w:rsidP="00856B0E">
                <w:pPr>
                  <w:rPr>
                    <w:rFonts w:ascii="Arial (W1)" w:hAnsi="Arial (W1)"/>
                    <w:b/>
                    <w:bCs/>
                    <w:noProof w:val="0"/>
                    <w:sz w:val="28"/>
                    <w:szCs w:val="28"/>
                  </w:rPr>
                </w:pPr>
                <w:r>
                  <w:rPr>
                    <w:rFonts w:hint="cs"/>
                    <w:b/>
                    <w:bCs/>
                    <w:noProof w:val="0"/>
                    <w:sz w:val="28"/>
                    <w:rtl/>
                  </w:rPr>
                  <w:t>מבקש</w:t>
                </w:r>
              </w:p>
            </w:sdtContent>
          </w:sdt>
        </w:tc>
        <w:tc>
          <w:tcPr>
            <w:tcW w:w="5571" w:type="dxa"/>
          </w:tcPr>
          <w:p w:rsidR="006816EC" w:rsidRDefault="006816EC">
            <w:pPr>
              <w:rPr>
                <w:rFonts w:ascii="Arial (W1)" w:hAnsi="Arial (W1)"/>
                <w:b/>
                <w:bCs/>
                <w:noProof w:val="0"/>
                <w:sz w:val="28"/>
                <w:szCs w:val="28"/>
                <w:rtl/>
              </w:rPr>
            </w:pPr>
          </w:p>
          <w:p w:rsidR="006816EC" w:rsidRDefault="00336991" w:rsidP="00856B0E">
            <w:pPr>
              <w:rPr>
                <w:rFonts w:ascii="Arial (W1)" w:hAnsi="Arial (W1)"/>
                <w:b/>
                <w:bCs/>
                <w:noProof w:val="0"/>
                <w:sz w:val="28"/>
                <w:szCs w:val="28"/>
              </w:rPr>
            </w:pPr>
            <w:r>
              <w:rPr>
                <w:rFonts w:hint="cs"/>
                <w:b/>
                <w:bCs/>
                <w:noProof w:val="0"/>
                <w:sz w:val="28"/>
                <w:rtl/>
              </w:rPr>
              <w:t>אלמוני</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5F7A65">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5F7A65" w:rsidP="00336991">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336991">
                  <w:rPr>
                    <w:rFonts w:hint="cs"/>
                    <w:b/>
                    <w:bCs/>
                    <w:noProof w:val="0"/>
                    <w:sz w:val="28"/>
                    <w:rtl/>
                  </w:rPr>
                  <w:t>פלונית</w:t>
                </w:r>
                <w:r w:rsidR="00FB3C14">
                  <w:rPr>
                    <w:rFonts w:hint="cs"/>
                    <w:b/>
                    <w:bCs/>
                    <w:noProof w:val="0"/>
                    <w:sz w:val="28"/>
                    <w:rtl/>
                  </w:rPr>
                  <w:t xml:space="preserve"> (אדם שמונה לו אפוטרופוס)</w:t>
                </w:r>
              </w:sdtContent>
            </w:sdt>
            <w:r w:rsidR="009C358E" w:rsidRPr="009C358E">
              <w:rPr>
                <w:rFonts w:hint="cs"/>
                <w:b/>
                <w:bCs/>
                <w:noProof w:val="0"/>
                <w:sz w:val="28"/>
                <w:rtl/>
              </w:rPr>
              <w:t xml:space="preserve"> </w:t>
            </w:r>
            <w:r w:rsidR="00E44DDF">
              <w:rPr>
                <w:rFonts w:hint="cs"/>
                <w:rtl/>
              </w:rPr>
              <w:t xml:space="preserve"> </w:t>
            </w:r>
          </w:p>
          <w:p w:rsidR="00856B0E" w:rsidRDefault="005F7A65" w:rsidP="00856B0E">
            <w:pPr>
              <w:rPr>
                <w:rFonts w:ascii="Arial (W1)" w:hAnsi="Arial (W1)"/>
                <w:b/>
                <w:bCs/>
                <w:noProof w:val="0"/>
                <w:sz w:val="28"/>
                <w:szCs w:val="28"/>
              </w:rPr>
            </w:pPr>
            <w:sdt>
              <w:sdtPr>
                <w:rPr>
                  <w:rFonts w:hint="cs"/>
                  <w:rtl/>
                </w:rPr>
                <w:alias w:val="1571"/>
                <w:tag w:val="1571"/>
                <w:id w:val="1385142596"/>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499457366"/>
                <w:text w:multiLine="1"/>
              </w:sdtPr>
              <w:sdtEndPr/>
              <w:sdtContent>
                <w:r w:rsidR="00FB3C14">
                  <w:rPr>
                    <w:rFonts w:hint="cs"/>
                    <w:b/>
                    <w:bCs/>
                    <w:noProof w:val="0"/>
                    <w:sz w:val="28"/>
                    <w:rtl/>
                  </w:rPr>
                  <w:t>היועץ המשפטי לממשלה-משרד הרווחה והשירותים החברתיים חיפה</w:t>
                </w:r>
              </w:sdtContent>
            </w:sdt>
            <w:r w:rsidR="009C358E" w:rsidRPr="009C358E">
              <w:rPr>
                <w:rFonts w:hint="cs"/>
                <w:b/>
                <w:bCs/>
                <w:noProof w:val="0"/>
                <w:sz w:val="28"/>
                <w:rtl/>
              </w:rPr>
              <w:t xml:space="preserve"> </w:t>
            </w:r>
            <w:sdt>
              <w:sdtPr>
                <w:rPr>
                  <w:rFonts w:hint="cs"/>
                  <w:b/>
                  <w:bCs/>
                  <w:noProof w:val="0"/>
                  <w:sz w:val="28"/>
                  <w:rtl/>
                </w:rPr>
                <w:alias w:val="2317"/>
                <w:tag w:val="2317"/>
                <w:id w:val="1204670936"/>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1206553711"/>
                <w:lock w:val="contentLocked"/>
                <w:placeholder>
                  <w:docPart w:val="4C0CD05467694806A8B4ED31ED85F270"/>
                </w:placeholder>
                <w:text w:multiLine="1"/>
              </w:sdtPr>
              <w:sdtEndPr/>
              <w:sdtContent>
                <w:r w:rsidR="00FB3C14">
                  <w:rPr>
                    <w:rFonts w:hint="eastAsia"/>
                    <w:b/>
                    <w:bCs/>
                    <w:noProof w:val="0"/>
                    <w:sz w:val="28"/>
                    <w:rtl/>
                  </w:rPr>
                  <w:t>513441999</w:t>
                </w:r>
              </w:sdtContent>
            </w:sdt>
            <w:r w:rsidR="00E44DDF">
              <w:rPr>
                <w:rFonts w:hint="cs"/>
                <w:rtl/>
              </w:rPr>
              <w:t xml:space="preserve"> </w:t>
            </w:r>
          </w:p>
          <w:p w:rsidR="006816EC" w:rsidRDefault="006816EC">
            <w:pPr>
              <w:rPr>
                <w:rFonts w:ascii="Arial (W1)" w:hAnsi="Arial (W1)"/>
                <w:b/>
                <w:bCs/>
                <w:noProof w:val="0"/>
                <w:sz w:val="28"/>
                <w:szCs w:val="28"/>
              </w:rPr>
            </w:pPr>
          </w:p>
        </w:tc>
      </w:tr>
    </w:tbl>
    <w:p w:rsidR="00694556" w:rsidRDefault="00694556">
      <w:pPr>
        <w:spacing w:line="360" w:lineRule="auto"/>
        <w:jc w:val="both"/>
        <w:rPr>
          <w:rFonts w:ascii="Arial" w:hAnsi="Arial"/>
          <w:noProof w:val="0"/>
          <w:rtl/>
        </w:rPr>
      </w:pPr>
    </w:p>
    <w:p w:rsidR="00856B0E" w:rsidRDefault="00856B0E" w:rsidP="00856B0E">
      <w:pPr>
        <w:spacing w:line="360" w:lineRule="auto"/>
        <w:jc w:val="center"/>
        <w:rPr>
          <w:rFonts w:ascii="Arial" w:hAnsi="Arial"/>
          <w:b/>
          <w:bCs/>
          <w:noProof w:val="0"/>
          <w:sz w:val="28"/>
          <w:szCs w:val="28"/>
          <w:u w:val="single"/>
        </w:rPr>
      </w:pPr>
      <w:r>
        <w:rPr>
          <w:rFonts w:ascii="Arial" w:hAnsi="Arial"/>
          <w:b/>
          <w:bCs/>
          <w:noProof w:val="0"/>
          <w:sz w:val="28"/>
          <w:szCs w:val="28"/>
          <w:u w:val="single"/>
          <w:rtl/>
        </w:rPr>
        <w:t xml:space="preserve">צו זמני למינוי אפוטרופוס לאדם שאינו מסוגל לדאוג לענייניו לצרכים רפואיים </w:t>
      </w:r>
    </w:p>
    <w:p w:rsidR="00856B0E" w:rsidRDefault="00856B0E" w:rsidP="00856B0E">
      <w:pPr>
        <w:spacing w:line="360" w:lineRule="auto"/>
        <w:jc w:val="center"/>
        <w:rPr>
          <w:rFonts w:ascii="Arial" w:hAnsi="Arial"/>
          <w:noProof w:val="0"/>
          <w:sz w:val="22"/>
          <w:szCs w:val="22"/>
        </w:rPr>
      </w:pPr>
      <w:r>
        <w:rPr>
          <w:rFonts w:ascii="Arial" w:hAnsi="Arial"/>
          <w:noProof w:val="0"/>
          <w:sz w:val="22"/>
          <w:szCs w:val="22"/>
          <w:rtl/>
        </w:rPr>
        <w:t>בהתאם להוראות סעיף 33, 33א לחוק הכשרות המשפטית והאפוטרופסות, התשכ"ב - 1962</w:t>
      </w:r>
    </w:p>
    <w:p w:rsidR="00856B0E" w:rsidRDefault="00856B0E" w:rsidP="00856B0E">
      <w:pPr>
        <w:spacing w:line="360" w:lineRule="auto"/>
        <w:jc w:val="both"/>
        <w:rPr>
          <w:rFonts w:ascii="Arial" w:hAnsi="Arial"/>
          <w:noProof w:val="0"/>
        </w:rPr>
      </w:pPr>
    </w:p>
    <w:p w:rsidR="00856B0E" w:rsidRDefault="00856B0E" w:rsidP="00856B0E">
      <w:pPr>
        <w:spacing w:line="360" w:lineRule="auto"/>
        <w:jc w:val="both"/>
        <w:rPr>
          <w:rFonts w:ascii="Arial" w:hAnsi="Arial"/>
          <w:b/>
          <w:bCs/>
          <w:noProof w:val="0"/>
          <w:rtl/>
        </w:rPr>
      </w:pPr>
      <w:r>
        <w:rPr>
          <w:rFonts w:ascii="Arial" w:hAnsi="Arial"/>
          <w:b/>
          <w:bCs/>
          <w:noProof w:val="0"/>
          <w:rtl/>
        </w:rPr>
        <w:t>א.</w:t>
      </w:r>
      <w:r>
        <w:rPr>
          <w:rFonts w:ascii="Arial" w:hAnsi="Arial"/>
          <w:b/>
          <w:bCs/>
          <w:noProof w:val="0"/>
          <w:rtl/>
        </w:rPr>
        <w:tab/>
        <w:t>הבקשה:</w:t>
      </w:r>
    </w:p>
    <w:p w:rsidR="00856B0E" w:rsidRDefault="00856B0E" w:rsidP="006F551D">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r>
      <w:r w:rsidR="007A2343">
        <w:rPr>
          <w:rFonts w:ascii="Arial" w:hAnsi="Arial" w:hint="cs"/>
          <w:noProof w:val="0"/>
          <w:rtl/>
        </w:rPr>
        <w:t>ל</w:t>
      </w:r>
      <w:r>
        <w:rPr>
          <w:rFonts w:ascii="Arial" w:hAnsi="Arial"/>
          <w:noProof w:val="0"/>
          <w:rtl/>
        </w:rPr>
        <w:t xml:space="preserve">פניי בקשה דחופה למנות את המבקש, </w:t>
      </w:r>
      <w:r w:rsidR="00346046">
        <w:rPr>
          <w:rFonts w:ascii="Arial" w:hAnsi="Arial" w:hint="cs"/>
          <w:noProof w:val="0"/>
          <w:rtl/>
        </w:rPr>
        <w:t>אלמוני</w:t>
      </w:r>
      <w:r>
        <w:rPr>
          <w:rFonts w:ascii="Arial" w:hAnsi="Arial"/>
          <w:noProof w:val="0"/>
          <w:rtl/>
        </w:rPr>
        <w:t xml:space="preserve"> כאפוטרופוס לצורך מתן הסכמה וחתימה על מסמכים לשם טיפול רפואי </w:t>
      </w:r>
      <w:r w:rsidR="006F551D">
        <w:rPr>
          <w:rFonts w:ascii="Arial" w:hAnsi="Arial" w:hint="cs"/>
          <w:noProof w:val="0"/>
          <w:rtl/>
        </w:rPr>
        <w:t>ב</w:t>
      </w:r>
      <w:r w:rsidR="00346046">
        <w:rPr>
          <w:rFonts w:ascii="Arial" w:hAnsi="Arial"/>
          <w:noProof w:val="0"/>
          <w:rtl/>
        </w:rPr>
        <w:t>פלונית</w:t>
      </w:r>
      <w:r>
        <w:rPr>
          <w:rFonts w:ascii="Arial" w:hAnsi="Arial"/>
          <w:noProof w:val="0"/>
          <w:rtl/>
        </w:rPr>
        <w:t xml:space="preserve"> שהיא אשתו.</w:t>
      </w:r>
    </w:p>
    <w:p w:rsidR="00856B0E" w:rsidRDefault="00856B0E" w:rsidP="00856B0E">
      <w:pPr>
        <w:spacing w:line="360" w:lineRule="auto"/>
        <w:jc w:val="both"/>
        <w:rPr>
          <w:rFonts w:ascii="Arial" w:hAnsi="Arial"/>
          <w:noProof w:val="0"/>
          <w:rtl/>
        </w:rPr>
      </w:pPr>
    </w:p>
    <w:p w:rsidR="00856B0E" w:rsidRDefault="00856B0E" w:rsidP="00856B0E">
      <w:pPr>
        <w:spacing w:line="360" w:lineRule="auto"/>
        <w:jc w:val="both"/>
        <w:rPr>
          <w:rFonts w:ascii="Arial" w:hAnsi="Arial"/>
          <w:b/>
          <w:bCs/>
          <w:noProof w:val="0"/>
          <w:rtl/>
        </w:rPr>
      </w:pPr>
      <w:r>
        <w:rPr>
          <w:rFonts w:ascii="Arial" w:hAnsi="Arial"/>
          <w:b/>
          <w:bCs/>
          <w:noProof w:val="0"/>
          <w:rtl/>
        </w:rPr>
        <w:t>ב.</w:t>
      </w:r>
      <w:r>
        <w:rPr>
          <w:rFonts w:ascii="Arial" w:hAnsi="Arial"/>
          <w:b/>
          <w:bCs/>
          <w:noProof w:val="0"/>
          <w:rtl/>
        </w:rPr>
        <w:tab/>
        <w:t xml:space="preserve">מצבה של גב' </w:t>
      </w:r>
      <w:r w:rsidR="00346046">
        <w:rPr>
          <w:rFonts w:ascii="Arial" w:hAnsi="Arial"/>
          <w:b/>
          <w:bCs/>
          <w:noProof w:val="0"/>
          <w:rtl/>
        </w:rPr>
        <w:t>פלונית</w:t>
      </w:r>
      <w:r>
        <w:rPr>
          <w:rFonts w:ascii="Arial" w:hAnsi="Arial"/>
          <w:b/>
          <w:bCs/>
          <w:noProof w:val="0"/>
          <w:rtl/>
        </w:rPr>
        <w:t xml:space="preserve">: </w:t>
      </w:r>
    </w:p>
    <w:p w:rsidR="00856B0E" w:rsidRDefault="00856B0E" w:rsidP="00856B0E">
      <w:pPr>
        <w:spacing w:line="360" w:lineRule="auto"/>
        <w:jc w:val="both"/>
        <w:rPr>
          <w:rFonts w:ascii="Arial" w:hAnsi="Arial"/>
          <w:noProof w:val="0"/>
          <w:rtl/>
        </w:rPr>
      </w:pPr>
    </w:p>
    <w:p w:rsidR="00856B0E" w:rsidRDefault="00856B0E" w:rsidP="006F551D">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כעולה מתעודה רפואית, </w:t>
      </w:r>
      <w:r w:rsidR="00346046">
        <w:rPr>
          <w:rFonts w:ascii="Arial" w:hAnsi="Arial"/>
          <w:noProof w:val="0"/>
          <w:rtl/>
        </w:rPr>
        <w:t>פלונית</w:t>
      </w:r>
      <w:r>
        <w:rPr>
          <w:rFonts w:ascii="Arial" w:hAnsi="Arial"/>
          <w:noProof w:val="0"/>
          <w:rtl/>
        </w:rPr>
        <w:t xml:space="preserve"> שהיא בגיל </w:t>
      </w:r>
      <w:r>
        <w:rPr>
          <w:rFonts w:ascii="Arial" w:hAnsi="Arial" w:hint="cs"/>
          <w:noProof w:val="0"/>
          <w:rtl/>
        </w:rPr>
        <w:t>73</w:t>
      </w:r>
      <w:r>
        <w:rPr>
          <w:rFonts w:ascii="Arial" w:hAnsi="Arial"/>
          <w:noProof w:val="0"/>
          <w:rtl/>
        </w:rPr>
        <w:t xml:space="preserve"> סובלת ממחלות המצוינות בתעודה הרפואית, אושפזה בעקבות דלקת ראות</w:t>
      </w:r>
      <w:r>
        <w:rPr>
          <w:rFonts w:ascii="Arial" w:hAnsi="Arial" w:hint="cs"/>
          <w:noProof w:val="0"/>
          <w:rtl/>
        </w:rPr>
        <w:t xml:space="preserve"> ומצוקה נשימתית</w:t>
      </w:r>
      <w:r>
        <w:rPr>
          <w:rFonts w:ascii="Arial" w:hAnsi="Arial"/>
          <w:noProof w:val="0"/>
          <w:rtl/>
        </w:rPr>
        <w:t xml:space="preserve"> וכעת מורדמת ומונשמת.</w:t>
      </w:r>
    </w:p>
    <w:p w:rsidR="00856B0E" w:rsidRDefault="00856B0E" w:rsidP="00856B0E">
      <w:pPr>
        <w:spacing w:line="360" w:lineRule="auto"/>
        <w:jc w:val="both"/>
        <w:rPr>
          <w:rFonts w:ascii="Arial" w:hAnsi="Arial"/>
          <w:noProof w:val="0"/>
          <w:rtl/>
        </w:rPr>
      </w:pPr>
    </w:p>
    <w:p w:rsidR="00856B0E" w:rsidRDefault="00856B0E" w:rsidP="006F551D">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מעיון במסמכים עולה, כי אין ספק שמדובר בנסיבות בהן אין </w:t>
      </w:r>
      <w:r w:rsidR="00346046">
        <w:rPr>
          <w:rFonts w:ascii="Arial" w:hAnsi="Arial"/>
          <w:noProof w:val="0"/>
          <w:rtl/>
        </w:rPr>
        <w:t>פלונית</w:t>
      </w:r>
      <w:r>
        <w:rPr>
          <w:rFonts w:ascii="Arial" w:hAnsi="Arial"/>
          <w:noProof w:val="0"/>
          <w:rtl/>
        </w:rPr>
        <w:t xml:space="preserve"> יכולה להביע עמדתה ביחס להליך ולא כל שכן אינה יכולה לנהל ענייניה ו/או ליתן הסכמה לטיפול רפואי ומכאן הדחיפות והנחיצות במתן צו כמבוקש.</w:t>
      </w:r>
    </w:p>
    <w:p w:rsidR="00856B0E" w:rsidRDefault="00856B0E" w:rsidP="00856B0E">
      <w:pPr>
        <w:spacing w:line="360" w:lineRule="auto"/>
        <w:jc w:val="both"/>
        <w:rPr>
          <w:rFonts w:ascii="Arial" w:hAnsi="Arial"/>
          <w:noProof w:val="0"/>
          <w:rtl/>
        </w:rPr>
      </w:pPr>
    </w:p>
    <w:p w:rsidR="00856B0E" w:rsidRDefault="00856B0E" w:rsidP="00856B0E">
      <w:pPr>
        <w:spacing w:line="360" w:lineRule="auto"/>
        <w:jc w:val="both"/>
        <w:rPr>
          <w:rFonts w:ascii="Arial" w:hAnsi="Arial"/>
          <w:b/>
          <w:bCs/>
          <w:noProof w:val="0"/>
          <w:rtl/>
        </w:rPr>
      </w:pPr>
      <w:r>
        <w:rPr>
          <w:rFonts w:ascii="Arial" w:hAnsi="Arial"/>
          <w:b/>
          <w:bCs/>
          <w:noProof w:val="0"/>
          <w:rtl/>
        </w:rPr>
        <w:t>ג.</w:t>
      </w:r>
      <w:r>
        <w:rPr>
          <w:rFonts w:ascii="Arial" w:hAnsi="Arial"/>
          <w:b/>
          <w:bCs/>
          <w:noProof w:val="0"/>
          <w:rtl/>
        </w:rPr>
        <w:tab/>
        <w:t>הפעולה הרפואית המיידית הנדרשת והמסמכים התומכים:</w:t>
      </w:r>
    </w:p>
    <w:p w:rsidR="00856B0E" w:rsidRDefault="00856B0E" w:rsidP="00856B0E">
      <w:pPr>
        <w:spacing w:line="360" w:lineRule="auto"/>
        <w:jc w:val="both"/>
        <w:rPr>
          <w:rFonts w:ascii="Arial" w:hAnsi="Arial"/>
          <w:noProof w:val="0"/>
          <w:rtl/>
        </w:rPr>
      </w:pPr>
    </w:p>
    <w:p w:rsidR="00856B0E" w:rsidRDefault="00856B0E" w:rsidP="006F551D">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על פי תעודה רפואית שצורפה מיום </w:t>
      </w:r>
      <w:r>
        <w:rPr>
          <w:rFonts w:ascii="Arial" w:hAnsi="Arial" w:hint="cs"/>
          <w:noProof w:val="0"/>
          <w:rtl/>
        </w:rPr>
        <w:t>22.5</w:t>
      </w:r>
      <w:r>
        <w:rPr>
          <w:rFonts w:ascii="Arial" w:hAnsi="Arial"/>
          <w:noProof w:val="0"/>
          <w:rtl/>
        </w:rPr>
        <w:t xml:space="preserve">.2024, יש צורך רפואי בהליך פולשני מסוג פיום קנה. עם זאת ייתכן שבמהלך האשפוז או במהלך תקופה של 90 יום מהיום, יהיה צורך בביצוע פעולות רפואיות נוספות לשם הטבת מצב בריאותה של </w:t>
      </w:r>
      <w:r w:rsidR="00346046">
        <w:rPr>
          <w:rFonts w:ascii="Arial" w:hAnsi="Arial"/>
          <w:noProof w:val="0"/>
          <w:rtl/>
        </w:rPr>
        <w:t>פלונית</w:t>
      </w:r>
      <w:r>
        <w:rPr>
          <w:rFonts w:ascii="Arial" w:hAnsi="Arial"/>
          <w:noProof w:val="0"/>
          <w:rtl/>
        </w:rPr>
        <w:t xml:space="preserve"> ו/או הצלת חייה, כאשר לא כל הפעולות ניתנות לחיזוי בשלב זה על ידי הצוות הרפואי. </w:t>
      </w:r>
    </w:p>
    <w:p w:rsidR="00856B0E" w:rsidRDefault="00856B0E" w:rsidP="00856B0E">
      <w:pPr>
        <w:spacing w:line="360" w:lineRule="auto"/>
        <w:jc w:val="both"/>
        <w:rPr>
          <w:rFonts w:ascii="Arial" w:hAnsi="Arial"/>
          <w:noProof w:val="0"/>
          <w:rtl/>
        </w:rPr>
      </w:pPr>
    </w:p>
    <w:p w:rsidR="00856B0E" w:rsidRDefault="007A2343" w:rsidP="00856B0E">
      <w:pPr>
        <w:spacing w:line="360" w:lineRule="auto"/>
        <w:ind w:left="720" w:hanging="720"/>
        <w:jc w:val="both"/>
        <w:rPr>
          <w:rFonts w:ascii="Arial" w:hAnsi="Arial"/>
          <w:noProof w:val="0"/>
          <w:rtl/>
        </w:rPr>
      </w:pPr>
      <w:r>
        <w:rPr>
          <w:rFonts w:ascii="Arial" w:hAnsi="Arial" w:hint="cs"/>
          <w:noProof w:val="0"/>
          <w:rtl/>
        </w:rPr>
        <w:t>5</w:t>
      </w:r>
      <w:r w:rsidR="00856B0E">
        <w:rPr>
          <w:rFonts w:ascii="Arial" w:hAnsi="Arial"/>
          <w:noProof w:val="0"/>
          <w:rtl/>
        </w:rPr>
        <w:t>.</w:t>
      </w:r>
      <w:r w:rsidR="00856B0E">
        <w:rPr>
          <w:rFonts w:ascii="Arial" w:hAnsi="Arial"/>
          <w:noProof w:val="0"/>
          <w:rtl/>
        </w:rPr>
        <w:tab/>
        <w:t xml:space="preserve">צוין בתעודה הרפואית בהקשר זה, כי התועלת מביצוע הפעולה הנוכחית שאישורה מבוקש עולה על הסיכונים הכרוכים בה. </w:t>
      </w:r>
    </w:p>
    <w:p w:rsidR="00856B0E" w:rsidRDefault="00856B0E" w:rsidP="00856B0E">
      <w:pPr>
        <w:spacing w:line="360" w:lineRule="auto"/>
        <w:jc w:val="both"/>
        <w:rPr>
          <w:rFonts w:ascii="Arial" w:hAnsi="Arial"/>
          <w:noProof w:val="0"/>
          <w:rtl/>
        </w:rPr>
      </w:pPr>
    </w:p>
    <w:p w:rsidR="00856B0E" w:rsidRDefault="007A2343" w:rsidP="006F551D">
      <w:pPr>
        <w:spacing w:line="360" w:lineRule="auto"/>
        <w:ind w:left="720" w:hanging="720"/>
        <w:jc w:val="both"/>
        <w:rPr>
          <w:rFonts w:ascii="Arial" w:hAnsi="Arial"/>
          <w:noProof w:val="0"/>
          <w:rtl/>
        </w:rPr>
      </w:pPr>
      <w:r>
        <w:rPr>
          <w:rFonts w:ascii="Arial" w:hAnsi="Arial" w:hint="cs"/>
          <w:noProof w:val="0"/>
          <w:rtl/>
        </w:rPr>
        <w:t>6</w:t>
      </w:r>
      <w:r w:rsidR="00856B0E">
        <w:rPr>
          <w:rFonts w:ascii="Arial" w:hAnsi="Arial"/>
          <w:noProof w:val="0"/>
          <w:rtl/>
        </w:rPr>
        <w:t>.</w:t>
      </w:r>
      <w:r w:rsidR="00856B0E">
        <w:rPr>
          <w:rFonts w:ascii="Arial" w:hAnsi="Arial"/>
          <w:noProof w:val="0"/>
          <w:rtl/>
        </w:rPr>
        <w:tab/>
        <w:t xml:space="preserve">לפי תעודת עובד ציבור שצורפה לבקשה, הומלץ למנות את המבקש כאפוטרופוס על </w:t>
      </w:r>
      <w:r w:rsidR="00346046">
        <w:rPr>
          <w:rFonts w:ascii="Arial" w:hAnsi="Arial"/>
          <w:noProof w:val="0"/>
          <w:rtl/>
        </w:rPr>
        <w:t>פלונית</w:t>
      </w:r>
      <w:r w:rsidR="00856B0E">
        <w:rPr>
          <w:rFonts w:ascii="Arial" w:hAnsi="Arial"/>
          <w:noProof w:val="0"/>
          <w:rtl/>
        </w:rPr>
        <w:t xml:space="preserve"> לשם מתן הסכמה לטיפולים רפואיים בה. הסכמת בני המשפחה האחרים ניתנה ביחס למינוי. </w:t>
      </w:r>
    </w:p>
    <w:p w:rsidR="00856B0E" w:rsidRDefault="00856B0E" w:rsidP="00856B0E">
      <w:pPr>
        <w:spacing w:line="360" w:lineRule="auto"/>
        <w:jc w:val="both"/>
        <w:rPr>
          <w:rFonts w:ascii="Arial" w:hAnsi="Arial"/>
          <w:noProof w:val="0"/>
          <w:rtl/>
        </w:rPr>
      </w:pPr>
    </w:p>
    <w:p w:rsidR="00856B0E" w:rsidRDefault="00856B0E" w:rsidP="00856B0E">
      <w:pPr>
        <w:spacing w:line="360" w:lineRule="auto"/>
        <w:jc w:val="both"/>
        <w:rPr>
          <w:rFonts w:ascii="Arial" w:hAnsi="Arial"/>
          <w:b/>
          <w:bCs/>
          <w:noProof w:val="0"/>
          <w:u w:val="single"/>
          <w:rtl/>
        </w:rPr>
      </w:pPr>
      <w:r>
        <w:rPr>
          <w:rFonts w:ascii="Arial" w:hAnsi="Arial"/>
          <w:b/>
          <w:bCs/>
          <w:noProof w:val="0"/>
          <w:rtl/>
        </w:rPr>
        <w:t>ד.</w:t>
      </w:r>
      <w:r>
        <w:rPr>
          <w:rFonts w:ascii="Arial" w:hAnsi="Arial"/>
          <w:b/>
          <w:bCs/>
          <w:noProof w:val="0"/>
          <w:rtl/>
        </w:rPr>
        <w:tab/>
      </w:r>
      <w:r>
        <w:rPr>
          <w:rFonts w:ascii="Arial" w:hAnsi="Arial"/>
          <w:b/>
          <w:bCs/>
          <w:noProof w:val="0"/>
          <w:u w:val="single"/>
          <w:rtl/>
        </w:rPr>
        <w:t xml:space="preserve">ההכרעה והצו: </w:t>
      </w:r>
    </w:p>
    <w:p w:rsidR="00856B0E" w:rsidRDefault="00856B0E" w:rsidP="00856B0E">
      <w:pPr>
        <w:spacing w:line="360" w:lineRule="auto"/>
        <w:jc w:val="both"/>
        <w:rPr>
          <w:rFonts w:ascii="Arial" w:hAnsi="Arial"/>
          <w:noProof w:val="0"/>
          <w:rtl/>
        </w:rPr>
      </w:pPr>
    </w:p>
    <w:p w:rsidR="00856B0E" w:rsidRDefault="007A2343" w:rsidP="006F551D">
      <w:pPr>
        <w:spacing w:line="360" w:lineRule="auto"/>
        <w:ind w:left="720" w:hanging="720"/>
        <w:jc w:val="both"/>
        <w:rPr>
          <w:rFonts w:ascii="Arial" w:hAnsi="Arial"/>
          <w:noProof w:val="0"/>
          <w:rtl/>
        </w:rPr>
      </w:pPr>
      <w:r>
        <w:rPr>
          <w:rFonts w:ascii="Arial" w:hAnsi="Arial" w:hint="cs"/>
          <w:noProof w:val="0"/>
          <w:rtl/>
        </w:rPr>
        <w:t>7</w:t>
      </w:r>
      <w:r w:rsidR="00856B0E">
        <w:rPr>
          <w:rFonts w:ascii="Arial" w:hAnsi="Arial"/>
          <w:noProof w:val="0"/>
          <w:rtl/>
        </w:rPr>
        <w:t>.</w:t>
      </w:r>
      <w:r w:rsidR="00856B0E">
        <w:rPr>
          <w:rFonts w:ascii="Arial" w:hAnsi="Arial"/>
          <w:noProof w:val="0"/>
          <w:rtl/>
        </w:rPr>
        <w:tab/>
        <w:t xml:space="preserve">אשר על כן, לאחר שבחנתי את כל המסמכים שבפניי, מצאתי, כי התקיימו כל תנאי סעיף 33א(1)-(3) לחוק שכן, מדובר במקרה שבנסיבותיו ללא מינוי אפוטרופוס עלולים להיפגע האינטרס של </w:t>
      </w:r>
      <w:r w:rsidR="00346046">
        <w:rPr>
          <w:rFonts w:ascii="Arial" w:hAnsi="Arial"/>
          <w:noProof w:val="0"/>
          <w:rtl/>
        </w:rPr>
        <w:t>פלונית</w:t>
      </w:r>
      <w:r w:rsidR="00856B0E">
        <w:rPr>
          <w:rFonts w:ascii="Arial" w:hAnsi="Arial"/>
          <w:noProof w:val="0"/>
          <w:rtl/>
        </w:rPr>
        <w:t xml:space="preserve"> לקבל טיפול רפואי הולם לשם הטבת מצבה ואף לשם הצלת חייה. לאור מצבה של </w:t>
      </w:r>
      <w:r w:rsidR="00346046">
        <w:rPr>
          <w:rFonts w:ascii="Arial" w:hAnsi="Arial"/>
          <w:noProof w:val="0"/>
          <w:rtl/>
        </w:rPr>
        <w:t>פלונית</w:t>
      </w:r>
      <w:r w:rsidR="00856B0E">
        <w:rPr>
          <w:rFonts w:ascii="Arial" w:hAnsi="Arial"/>
          <w:noProof w:val="0"/>
          <w:rtl/>
        </w:rPr>
        <w:t xml:space="preserve"> לא ניתן להשיג המטרה שלשמה נדרש המינוי ולשמור על טובתה בדרך המגבילה פחות את זכויותיה, חירותה ועצמאותה ואין חלופה אחרת שיכולה לבוא בחשבון, לרבות תומך החלטות.</w:t>
      </w:r>
    </w:p>
    <w:p w:rsidR="00856B0E" w:rsidRDefault="00856B0E" w:rsidP="00856B0E">
      <w:pPr>
        <w:spacing w:line="360" w:lineRule="auto"/>
        <w:ind w:left="720" w:hanging="720"/>
        <w:jc w:val="both"/>
        <w:rPr>
          <w:rFonts w:ascii="Arial" w:hAnsi="Arial"/>
          <w:noProof w:val="0"/>
          <w:rtl/>
        </w:rPr>
      </w:pPr>
    </w:p>
    <w:p w:rsidR="00856B0E" w:rsidRDefault="007A2343" w:rsidP="00856B0E">
      <w:pPr>
        <w:spacing w:line="360" w:lineRule="auto"/>
        <w:ind w:left="720" w:hanging="720"/>
        <w:jc w:val="both"/>
        <w:rPr>
          <w:rFonts w:ascii="Arial" w:hAnsi="Arial"/>
          <w:noProof w:val="0"/>
          <w:rtl/>
        </w:rPr>
      </w:pPr>
      <w:r>
        <w:rPr>
          <w:rFonts w:ascii="Arial" w:hAnsi="Arial" w:hint="cs"/>
          <w:noProof w:val="0"/>
          <w:rtl/>
        </w:rPr>
        <w:t>8</w:t>
      </w:r>
      <w:r w:rsidR="00856B0E">
        <w:rPr>
          <w:rFonts w:ascii="Arial" w:hAnsi="Arial"/>
          <w:noProof w:val="0"/>
          <w:rtl/>
        </w:rPr>
        <w:t>.</w:t>
      </w:r>
      <w:r w:rsidR="00856B0E">
        <w:rPr>
          <w:rFonts w:ascii="Arial" w:hAnsi="Arial"/>
          <w:noProof w:val="0"/>
          <w:rtl/>
        </w:rPr>
        <w:tab/>
        <w:t>משכך ובשעה שנתקיימו התנאים הקבועים בסעיף 33, ובסעיפים 33א(1)-(3) לחוק הכשרות המשפטית והאפוטרופסות, התשכ"ב-1962, אני נעתרת לבקשה בחיוב.</w:t>
      </w:r>
    </w:p>
    <w:p w:rsidR="00856B0E" w:rsidRDefault="00856B0E" w:rsidP="00856B0E">
      <w:pPr>
        <w:spacing w:line="360" w:lineRule="auto"/>
        <w:jc w:val="both"/>
        <w:rPr>
          <w:rFonts w:ascii="Arial" w:hAnsi="Arial"/>
          <w:noProof w:val="0"/>
          <w:rtl/>
        </w:rPr>
      </w:pPr>
    </w:p>
    <w:p w:rsidR="00856B0E" w:rsidRDefault="007A2343" w:rsidP="006F551D">
      <w:pPr>
        <w:spacing w:line="360" w:lineRule="auto"/>
        <w:ind w:left="720" w:hanging="720"/>
        <w:jc w:val="both"/>
        <w:rPr>
          <w:rFonts w:ascii="Arial" w:hAnsi="Arial"/>
          <w:noProof w:val="0"/>
          <w:rtl/>
        </w:rPr>
      </w:pPr>
      <w:r>
        <w:rPr>
          <w:rFonts w:ascii="Arial" w:hAnsi="Arial" w:hint="cs"/>
          <w:noProof w:val="0"/>
          <w:rtl/>
        </w:rPr>
        <w:t>9</w:t>
      </w:r>
      <w:r w:rsidR="00856B0E">
        <w:rPr>
          <w:rFonts w:ascii="Arial" w:hAnsi="Arial"/>
          <w:noProof w:val="0"/>
          <w:rtl/>
        </w:rPr>
        <w:t>.</w:t>
      </w:r>
      <w:r w:rsidR="00856B0E">
        <w:rPr>
          <w:rFonts w:ascii="Arial" w:hAnsi="Arial"/>
          <w:noProof w:val="0"/>
          <w:rtl/>
        </w:rPr>
        <w:tab/>
        <w:t xml:space="preserve">אני ממנה בזאת את </w:t>
      </w:r>
      <w:r w:rsidR="006F551D">
        <w:rPr>
          <w:rFonts w:ascii="Arial" w:hAnsi="Arial" w:hint="cs"/>
          <w:noProof w:val="0"/>
          <w:rtl/>
        </w:rPr>
        <w:t>פלוני</w:t>
      </w:r>
      <w:r w:rsidR="00856B0E">
        <w:rPr>
          <w:rFonts w:ascii="Arial" w:hAnsi="Arial"/>
          <w:noProof w:val="0"/>
          <w:rtl/>
        </w:rPr>
        <w:t xml:space="preserve"> , להיות אפוטרופוס זמני למתן הסכמה לצרכיה הרפואיים של </w:t>
      </w:r>
      <w:r w:rsidR="00346046">
        <w:rPr>
          <w:rFonts w:ascii="Arial" w:hAnsi="Arial"/>
          <w:noProof w:val="0"/>
          <w:rtl/>
        </w:rPr>
        <w:t>פלונית</w:t>
      </w:r>
      <w:r w:rsidR="00856B0E">
        <w:rPr>
          <w:rFonts w:ascii="Arial" w:hAnsi="Arial"/>
          <w:noProof w:val="0"/>
          <w:rtl/>
        </w:rPr>
        <w:t xml:space="preserve"> וזאת </w:t>
      </w:r>
      <w:r w:rsidR="00856B0E">
        <w:rPr>
          <w:rFonts w:ascii="Arial" w:hAnsi="Arial"/>
          <w:b/>
          <w:bCs/>
          <w:noProof w:val="0"/>
          <w:u w:val="single"/>
          <w:rtl/>
        </w:rPr>
        <w:t>למשך 90 יום מהיום</w:t>
      </w:r>
      <w:r w:rsidR="00856B0E">
        <w:rPr>
          <w:rFonts w:ascii="Arial" w:hAnsi="Arial"/>
          <w:noProof w:val="0"/>
          <w:rtl/>
        </w:rPr>
        <w:t xml:space="preserve">. במסגרת המינוי, מוסמך האפוטרופוס לחתום ולקבל החלטות ביחס לגב' </w:t>
      </w:r>
      <w:r w:rsidR="00346046">
        <w:rPr>
          <w:rFonts w:ascii="Arial" w:hAnsi="Arial"/>
          <w:noProof w:val="0"/>
          <w:rtl/>
        </w:rPr>
        <w:t>פלונית</w:t>
      </w:r>
      <w:r w:rsidR="00856B0E">
        <w:rPr>
          <w:rFonts w:ascii="Arial" w:hAnsi="Arial"/>
          <w:noProof w:val="0"/>
          <w:rtl/>
        </w:rPr>
        <w:t xml:space="preserve"> לעניין הטיפול הרפואי לו היא זקוקה, כמפורט בתעודות הרפואיות שצורפו לבקשה ו/או אלו שיעמדו בפניו מעת לעת, ולצורך זה בלבד, ולשם כך הוא רשאי לעשות כל פעולה הנדרשת על ידי הצוות הרפואי, הכל לשם שמירת שלומה הגופני של גב' </w:t>
      </w:r>
      <w:r w:rsidR="00346046">
        <w:rPr>
          <w:rFonts w:ascii="Arial" w:hAnsi="Arial"/>
          <w:noProof w:val="0"/>
          <w:rtl/>
        </w:rPr>
        <w:t>פלונית</w:t>
      </w:r>
      <w:r w:rsidR="00856B0E">
        <w:rPr>
          <w:rFonts w:ascii="Arial" w:hAnsi="Arial"/>
          <w:noProof w:val="0"/>
          <w:rtl/>
        </w:rPr>
        <w:t>, ובכלל זאת ליתן הסכמה לניתוח ולכל טיפול על פי חוות דעת הרפואיות.</w:t>
      </w:r>
    </w:p>
    <w:p w:rsidR="00856B0E" w:rsidRDefault="00856B0E" w:rsidP="00856B0E">
      <w:pPr>
        <w:spacing w:line="360" w:lineRule="auto"/>
        <w:jc w:val="both"/>
        <w:rPr>
          <w:rFonts w:ascii="Arial" w:hAnsi="Arial"/>
          <w:noProof w:val="0"/>
          <w:rtl/>
        </w:rPr>
      </w:pPr>
    </w:p>
    <w:p w:rsidR="00856B0E" w:rsidRDefault="007A2343" w:rsidP="006F551D">
      <w:pPr>
        <w:spacing w:line="360" w:lineRule="auto"/>
        <w:ind w:left="720" w:hanging="720"/>
        <w:jc w:val="both"/>
        <w:rPr>
          <w:rFonts w:ascii="Arial" w:hAnsi="Arial"/>
          <w:noProof w:val="0"/>
          <w:rtl/>
        </w:rPr>
      </w:pPr>
      <w:r>
        <w:rPr>
          <w:rFonts w:ascii="Arial" w:hAnsi="Arial" w:hint="cs"/>
          <w:noProof w:val="0"/>
          <w:rtl/>
        </w:rPr>
        <w:t>10</w:t>
      </w:r>
      <w:r w:rsidR="00856B0E">
        <w:rPr>
          <w:rFonts w:ascii="Arial" w:hAnsi="Arial"/>
          <w:noProof w:val="0"/>
          <w:rtl/>
        </w:rPr>
        <w:t>.</w:t>
      </w:r>
      <w:r w:rsidR="00856B0E">
        <w:rPr>
          <w:rFonts w:ascii="Arial" w:hAnsi="Arial"/>
          <w:noProof w:val="0"/>
          <w:rtl/>
        </w:rPr>
        <w:tab/>
        <w:t xml:space="preserve">הצו הנוכחי ניתן לאחר שעולה לכאורה, מהמסמכים שבפניי, כי לא נראה שיחול שינוי משמעותי במידת יכולתה של </w:t>
      </w:r>
      <w:r w:rsidR="00346046">
        <w:rPr>
          <w:rFonts w:ascii="Arial" w:hAnsi="Arial"/>
          <w:noProof w:val="0"/>
          <w:rtl/>
        </w:rPr>
        <w:t>פלונית</w:t>
      </w:r>
      <w:r w:rsidR="00856B0E">
        <w:rPr>
          <w:rFonts w:ascii="Arial" w:hAnsi="Arial"/>
          <w:noProof w:val="0"/>
          <w:rtl/>
        </w:rPr>
        <w:t xml:space="preserve"> להביע עמדה ביחס לטיפול הרפואי הנוכחי או כל טיפול רפואי עתידי אחר וזאת בשל מצבה. עם זאת ולמען הסר כל ספק, מובהר בזה, כי אם תוך כדי תקופת המינוי (קרי בתוך פרק הזמן של 90 יום מהיום)</w:t>
      </w:r>
      <w:r w:rsidR="006F551D">
        <w:rPr>
          <w:rFonts w:ascii="Arial" w:hAnsi="Arial"/>
          <w:noProof w:val="0"/>
          <w:rtl/>
        </w:rPr>
        <w:t xml:space="preserve">, ניתן יהיה לקבל הסכמה מדעת של </w:t>
      </w:r>
      <w:r w:rsidR="00856B0E">
        <w:rPr>
          <w:rFonts w:ascii="Arial" w:hAnsi="Arial"/>
          <w:noProof w:val="0"/>
          <w:rtl/>
        </w:rPr>
        <w:t xml:space="preserve"> </w:t>
      </w:r>
      <w:r w:rsidR="00346046">
        <w:rPr>
          <w:rFonts w:ascii="Arial" w:hAnsi="Arial"/>
          <w:noProof w:val="0"/>
          <w:rtl/>
        </w:rPr>
        <w:t>פלונית</w:t>
      </w:r>
      <w:r w:rsidR="00856B0E">
        <w:rPr>
          <w:rFonts w:ascii="Arial" w:hAnsi="Arial"/>
          <w:noProof w:val="0"/>
          <w:rtl/>
        </w:rPr>
        <w:t xml:space="preserve"> לטיפול רפואי בהתאם להוראות סעיף 14 לחוק זכויות החולה התשנ"ו – 1996, הרי שהוא מחוייב יהיה לקבל הסכמה זו ולא יהיה די בהסכמת האפוטרופוס.</w:t>
      </w:r>
    </w:p>
    <w:p w:rsidR="00856B0E" w:rsidRDefault="00856B0E" w:rsidP="00856B0E">
      <w:pPr>
        <w:spacing w:line="360" w:lineRule="auto"/>
        <w:ind w:left="720" w:hanging="720"/>
        <w:jc w:val="both"/>
        <w:rPr>
          <w:rFonts w:ascii="Arial" w:hAnsi="Arial"/>
          <w:noProof w:val="0"/>
          <w:rtl/>
        </w:rPr>
      </w:pPr>
    </w:p>
    <w:p w:rsidR="00856B0E" w:rsidRDefault="007A2343" w:rsidP="00856B0E">
      <w:pPr>
        <w:spacing w:line="360" w:lineRule="auto"/>
        <w:ind w:left="720" w:hanging="720"/>
        <w:jc w:val="both"/>
        <w:rPr>
          <w:rFonts w:ascii="Arial" w:hAnsi="Arial"/>
          <w:noProof w:val="0"/>
          <w:rtl/>
        </w:rPr>
      </w:pPr>
      <w:r>
        <w:rPr>
          <w:rFonts w:ascii="Arial" w:hAnsi="Arial" w:hint="cs"/>
          <w:noProof w:val="0"/>
          <w:rtl/>
        </w:rPr>
        <w:t>11</w:t>
      </w:r>
      <w:r w:rsidR="00856B0E">
        <w:rPr>
          <w:rFonts w:ascii="Arial" w:hAnsi="Arial"/>
          <w:noProof w:val="0"/>
          <w:rtl/>
        </w:rPr>
        <w:t xml:space="preserve">. </w:t>
      </w:r>
      <w:r w:rsidR="00856B0E">
        <w:rPr>
          <w:rFonts w:ascii="Arial" w:hAnsi="Arial"/>
          <w:noProof w:val="0"/>
          <w:rtl/>
        </w:rPr>
        <w:tab/>
        <w:t>המזכירות תמציא ההחלטה לצדדים בפקס ותסגור את התיק.</w:t>
      </w:r>
    </w:p>
    <w:p w:rsidR="007A2343" w:rsidRDefault="007A2343" w:rsidP="00856B0E">
      <w:pPr>
        <w:spacing w:line="360" w:lineRule="auto"/>
        <w:ind w:left="720" w:hanging="720"/>
        <w:jc w:val="both"/>
        <w:rPr>
          <w:rFonts w:ascii="Arial" w:hAnsi="Arial"/>
          <w:noProof w:val="0"/>
          <w:rtl/>
        </w:rPr>
      </w:pPr>
    </w:p>
    <w:p w:rsidR="007A2343" w:rsidRDefault="007A2343" w:rsidP="00856B0E">
      <w:pPr>
        <w:spacing w:line="360" w:lineRule="auto"/>
        <w:ind w:left="720" w:hanging="720"/>
        <w:jc w:val="both"/>
        <w:rPr>
          <w:rFonts w:ascii="Arial" w:hAnsi="Arial"/>
          <w:noProof w:val="0"/>
          <w:rtl/>
        </w:rPr>
      </w:pPr>
      <w:r>
        <w:rPr>
          <w:rFonts w:ascii="Arial" w:hAnsi="Arial" w:hint="cs"/>
          <w:noProof w:val="0"/>
          <w:rtl/>
        </w:rPr>
        <w:t xml:space="preserve">ניתן לפרסום בהשמטת פרטים מזהים. </w:t>
      </w:r>
    </w:p>
    <w:p w:rsidR="00856B0E" w:rsidRDefault="00856B0E">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F7A65" w:rsidP="00633C4F">
      <w:pPr>
        <w:spacing w:line="360" w:lineRule="auto"/>
        <w:ind w:left="3600" w:firstLine="720"/>
      </w:pPr>
      <w:sdt>
        <w:sdtPr>
          <w:rPr>
            <w:rtl/>
          </w:rPr>
          <w:alias w:val="MergeField"/>
          <w:tag w:val="1237"/>
          <w:id w:val="-52929112"/>
        </w:sdtPr>
        <w:sdtEndPr/>
        <w:sdtContent>
          <w:r w:rsidR="008B0364">
            <w:drawing>
              <wp:inline distT="0" distB="0" distL="0" distR="0" wp14:editId="50D07946">
                <wp:extent cx="2243328" cy="713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43328" cy="713232"/>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A65" w:rsidRDefault="005F7A65">
      <w:r>
        <w:separator/>
      </w:r>
    </w:p>
  </w:endnote>
  <w:endnote w:type="continuationSeparator" w:id="0">
    <w:p w:rsidR="005F7A65" w:rsidRDefault="005F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09" w:rsidRDefault="00204D0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007E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007E0">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09" w:rsidRDefault="00204D0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A65" w:rsidRDefault="005F7A65">
      <w:r>
        <w:separator/>
      </w:r>
    </w:p>
  </w:footnote>
  <w:footnote w:type="continuationSeparator" w:id="0">
    <w:p w:rsidR="005F7A65" w:rsidRDefault="005F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09" w:rsidRDefault="00204D0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בצפת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F7A65" w:rsidP="0033699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56590-05-24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36991">
                <w:rPr>
                  <w:rFonts w:hint="cs"/>
                  <w:b/>
                  <w:bCs/>
                  <w:noProof w:val="0"/>
                  <w:sz w:val="26"/>
                  <w:szCs w:val="26"/>
                  <w:rtl/>
                </w:rPr>
                <w:t>אלמוני</w:t>
              </w:r>
              <w:r w:rsidR="00FB3C14">
                <w:rPr>
                  <w:b/>
                  <w:bCs/>
                  <w:noProof w:val="0"/>
                  <w:sz w:val="26"/>
                  <w:szCs w:val="26"/>
                  <w:rtl/>
                </w:rPr>
                <w:t xml:space="preserve"> נ' </w:t>
              </w:r>
              <w:r w:rsidR="00336991">
                <w:rPr>
                  <w:rFonts w:hint="cs"/>
                  <w:b/>
                  <w:bCs/>
                  <w:noProof w:val="0"/>
                  <w:sz w:val="26"/>
                  <w:szCs w:val="26"/>
                  <w:rtl/>
                </w:rPr>
                <w:t xml:space="preserve">פלונית </w:t>
              </w:r>
              <w:r w:rsidR="00FB3C14">
                <w:rPr>
                  <w:b/>
                  <w:bCs/>
                  <w:noProof w:val="0"/>
                  <w:sz w:val="26"/>
                  <w:szCs w:val="26"/>
                  <w:rtl/>
                </w:rPr>
                <w:t>(אדם שמונה לו אפוטרופוס)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D09" w:rsidRDefault="00204D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02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0265&amp;lt;/CaseID&amp;gt;_x000d__x000a_        &amp;lt;CaseMonth&amp;gt;5&amp;lt;/CaseMonth&amp;gt;_x000d__x000a_        &amp;lt;CaseYear&amp;gt;2024&amp;lt;/CaseYear&amp;gt;_x000d__x000a_        &amp;lt;CaseNumber&amp;gt;56590&amp;lt;/CaseNumber&amp;gt;_x000d__x000a_        &amp;lt;NumeratorGroupID&amp;gt;1&amp;lt;/NumeratorGroupID&amp;gt;_x000d__x000a_        &amp;lt;CaseName&amp;gt;פרקש נ&amp;#39; פרקש(אדם שמונה לו אפוטרופוס) ואח&amp;#39;&amp;lt;/CaseName&amp;gt;_x000d__x000a_        &amp;lt;CourtID&amp;gt;20&amp;lt;/CourtID&amp;gt;_x000d__x000a_        &amp;lt;CaseTypeID&amp;gt;10045&amp;lt;/CaseTypeID&amp;gt;_x000d__x000a_        &amp;lt;CaseInterestID&amp;gt;10340&amp;lt;/CaseInterestID&amp;gt;_x000d__x000a_        &amp;lt;CaseJudgeName&amp;gt;אביבית נחמיאס&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6590-05-24&amp;lt;/CaseDisplayIdentifier&amp;gt;_x000d__x000a_        &amp;lt;CaseTypeDesc&amp;gt;א&amp;quot;פ&amp;lt;/CaseTypeDesc&amp;gt;_x000d__x000a_        &amp;lt;CourtDesc&amp;gt;שלום צפת&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5-23T09:39:00+03:00&amp;lt;/CaseOpenDate&amp;gt;_x000d__x000a_        &amp;lt;PleaTypeID&amp;gt;5&amp;lt;/PleaTypeID&amp;gt;_x000d__x000a_        &amp;lt;CourtLevelID&amp;gt;1&amp;lt;/CourtLevelID&amp;gt;_x000d__x000a_        &amp;lt;CourtLevelCaseTypeInterestID&amp;gt;1231&amp;lt;/CourtLevelCaseTypeInterestID&amp;gt;_x000d__x000a_        &amp;lt;CaseJudgeFirstName&amp;gt;אביבית&amp;lt;/CaseJudgeFirstName&amp;gt;_x000d__x000a_        &amp;lt;CaseJudgeLastName&amp;gt;נחמיאס&amp;lt;/CaseJudgeLastName&amp;gt;_x000d__x000a_        &amp;lt;JudicalPersonID&amp;gt;025361890@GOV.IL&amp;lt;/JudicalPersonID&amp;gt;_x000d__x000a_        &amp;lt;IsJudicalPanel&amp;gt;false&amp;lt;/IsJudicalPanel&amp;gt;_x000d__x000a_        &amp;lt;CourtDisplayName&amp;gt;בית משפט לענייני משפחה בצפת&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0265&amp;lt;/CaseID&amp;gt;_x000d__x000a_        &amp;lt;CaseMonth&amp;gt;5&amp;lt;/CaseMonth&amp;gt;_x000d__x000a_        &amp;lt;CaseYear&amp;gt;2024&amp;lt;/CaseYear&amp;gt;_x000d__x000a_        &amp;lt;CaseNumber&amp;gt;56590&amp;lt;/CaseNumber&amp;gt;_x000d__x000a_        &amp;lt;NumeratorGroupID&amp;gt;1&amp;lt;/NumeratorGroupID&amp;gt;_x000d__x000a_        &amp;lt;CaseName&amp;gt;פרקש נ&amp;#39; פרקש(אדם שמונה לו אפוטרופוס) ואח&amp;#39;&amp;lt;/CaseName&amp;gt;_x000d__x000a_        &amp;lt;CourtID&amp;gt;20&amp;lt;/CourtID&amp;gt;_x000d__x000a_        &amp;lt;CaseTypeID&amp;gt;10045&amp;lt;/CaseTypeID&amp;gt;_x000d__x000a_        &amp;lt;CaseInterestID&amp;gt;10340&amp;lt;/CaseInterestID&amp;gt;_x000d__x000a_        &amp;lt;CaseJudgeName&amp;gt;אביבית נחמיאס&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56590-05-24&amp;lt;/CaseDisplayIdentifier&amp;gt;_x000d__x000a_        &amp;lt;CaseTypeDesc&amp;gt;א&amp;quot;פ&amp;lt;/CaseTypeDesc&amp;gt;_x000d__x000a_        &amp;lt;CourtDesc&amp;gt;שלום צפת&amp;lt;/CourtDesc&amp;gt;_x000d__x000a_        &amp;lt;CaseStageDesc&amp;gt;תיק אלקטרוני&amp;lt;/CaseStageDesc&amp;gt;_x000d__x000a_        &amp;lt;CaseNextDeterminingTask&amp;gt;151&amp;lt;/CaseNextDeterminingTask&amp;gt;_x000d__x000a_        &amp;lt;CaseOpenDate&amp;gt;2024-05-23T09:39:00+03:00&amp;lt;/CaseOpenDate&amp;gt;_x000d__x000a_        &amp;lt;PleaTypeID&amp;gt;5&amp;lt;/PleaTypeID&amp;gt;_x000d__x000a_        &amp;lt;CourtLevelID&amp;gt;1&amp;lt;/CourtLevelID&amp;gt;_x000d__x000a_        &amp;lt;CourtLevelCaseTypeInterestID&amp;gt;1231&amp;lt;/CourtLevelCaseTypeInterestID&amp;gt;_x000d__x000a_        &amp;lt;CaseJudgeFirstName&amp;gt;אביבית&amp;lt;/CaseJudgeFirstName&amp;gt;_x000d__x000a_        &amp;lt;CaseJudgeLastName&amp;gt;נחמיאס&amp;lt;/CaseJudgeLastName&amp;gt;_x000d__x000a_        &amp;lt;JudicalPersonID&amp;gt;025361890@GOV.IL&amp;lt;/JudicalPersonID&amp;gt;_x000d__x000a_        &amp;lt;IsJudicalPanel&amp;gt;false&amp;lt;/IsJudicalPanel&amp;gt;_x000d__x000a_        &amp;lt;CourtDisplayName&amp;gt;בית משפט לענייני משפחה בצפת&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23215&amp;lt;/DecisionID&amp;gt;_x000d__x000a_        &amp;lt;DecisionName&amp;gt;פסק דין  שניתנה ע&amp;quot;י  אביבית נחמיאס&amp;lt;/DecisionName&amp;gt;_x000d__x000a_        &amp;lt;DecisionStatusID&amp;gt;1&amp;lt;/DecisionStatusID&amp;gt;_x000d__x000a_        &amp;lt;DecisionStatusChangeDate&amp;gt;2024-05-23T10:18:53.587+03:00&amp;lt;/DecisionStatusChangeDate&amp;gt;_x000d__x000a_        &amp;lt;DecisionSignatureDate&amp;gt;2024-05-23T10:18:52.687+03:00&amp;lt;/DecisionSignatureDate&amp;gt;_x000d__x000a_        &amp;lt;DecisionSignatureUserID&amp;gt;025361890@GOV.IL&amp;lt;/DecisionSignatureUserID&amp;gt;_x000d__x000a_        &amp;lt;DecisionCreateDate&amp;gt;2024-05-23T10:18:43.68+03:00&amp;lt;/DecisionCreateDate&amp;gt;_x000d__x000a_        &amp;lt;DecisionChangeDate&amp;gt;2024-05-23T10:18:54.523+03:00&amp;lt;/DecisionChangeDate&amp;gt;_x000d__x000a_        &amp;lt;DecisionChangeUserID&amp;gt;02504318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82221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361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043183@GOV.IL&amp;lt;/DecisionCreationUserID&amp;gt;_x000d__x000a_        &amp;lt;DecisionDisplayName&amp;gt;פסק דין  שניתנה ע&amp;quot;י  אביבית נחמיאס&amp;lt;/DecisionDisplayName&amp;gt;_x000d__x000a_        &amp;lt;IsScanned&amp;gt;false&amp;lt;/IsScanned&amp;gt;_x000d__x000a_        &amp;lt;DecisionSignatureUserName&amp;gt;אביבית נחמיא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1823215&amp;lt;/DecisionID&amp;gt;_x000d__x000a_        &amp;lt;CaseID&amp;gt;81250265&amp;lt;/CaseID&amp;gt;_x000d__x000a_        &amp;lt;IsOriginal&amp;gt;true&amp;lt;/IsOriginal&amp;gt;_x000d__x000a_        &amp;lt;IsDeleted&amp;gt;false&amp;lt;/IsDeleted&amp;gt;_x000d__x000a_        &amp;lt;CaseName&amp;gt;פרקש נ&amp;#39; פרקש(אדם שמונה לו אפוטרופוס) ואח&amp;#39;&amp;lt;/CaseName&amp;gt;_x000d__x000a_        &amp;lt;CaseDisplayIdentifier&amp;gt;56590-05-24 א&amp;quot;פ&amp;lt;/CaseDisplayIdentifier&amp;gt;_x000d__x000a_      &amp;lt;/dt_DecisionCase&amp;gt;_x000d__x000a_    &amp;lt;/DecisionDS&amp;gt;_x000d__x000a_  &amp;lt;/diffgr:diffgram&amp;gt;_x000d__x000a_&amp;lt;/DecisionDS&amp;gt;"/>
    <w:docVar w:name="DecisionID" w:val="15182321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04D09"/>
    <w:rsid w:val="002352F7"/>
    <w:rsid w:val="0027277D"/>
    <w:rsid w:val="002D07DC"/>
    <w:rsid w:val="00336991"/>
    <w:rsid w:val="00346046"/>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5F7A65"/>
    <w:rsid w:val="00622BAA"/>
    <w:rsid w:val="00625C89"/>
    <w:rsid w:val="00633C4F"/>
    <w:rsid w:val="00671BD5"/>
    <w:rsid w:val="006805C1"/>
    <w:rsid w:val="006816EC"/>
    <w:rsid w:val="00694556"/>
    <w:rsid w:val="006E1A53"/>
    <w:rsid w:val="006F551D"/>
    <w:rsid w:val="007056AA"/>
    <w:rsid w:val="00744F41"/>
    <w:rsid w:val="007A2343"/>
    <w:rsid w:val="007A24FE"/>
    <w:rsid w:val="007A35AA"/>
    <w:rsid w:val="007F1048"/>
    <w:rsid w:val="00820005"/>
    <w:rsid w:val="00846D27"/>
    <w:rsid w:val="00856B0E"/>
    <w:rsid w:val="008610A7"/>
    <w:rsid w:val="008B0364"/>
    <w:rsid w:val="008E1332"/>
    <w:rsid w:val="009007E0"/>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44A03"/>
    <w:rsid w:val="00C83E56"/>
    <w:rsid w:val="00CC63CE"/>
    <w:rsid w:val="00CD37F6"/>
    <w:rsid w:val="00D319B3"/>
    <w:rsid w:val="00D36A71"/>
    <w:rsid w:val="00D53924"/>
    <w:rsid w:val="00D60849"/>
    <w:rsid w:val="00D96D8C"/>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0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C3C3D"/>
    <w:rsid w:val="00200BA6"/>
    <w:rsid w:val="00547F79"/>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ישראל פרקש</FullName>
        <FirstName>ישראל</FirstName>
        <LastName>פרקש</LastName>
        <PartyPropertyName/>
        <AuthenticationTypeAndNumber>ת"ז 050738103</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270504389</CasePartyID>
        <PartyTypeID>1</PartyTypeID>
        <ActivityStatusID>1</ActivityStatusID>
        <PartyAliasID>3</PartyAliasID>
        <PartyAliasName>מבקש</PartyAliasName>
        <OrdinalNumber>1</OrdinalNumber>
        <LegalEntityID>1854796</LegalEntityID>
        <CaseLegalEntityID>128982815</CaseLegalEntityID>
        <AuthenticationTypeID>1</AuthenticationTypeID>
        <AuthenticationTypeName>ת"ז</AuthenticationTypeName>
        <LegalEntityNumber>050738103</LegalEntityNumber>
        <IsMainPartyType>true</IsMainPartyType>
        <CaseDisplayIdentifier>56590-05-24</CaseDisplayIdentifier>
        <CaseTypeID>10045</CaseTypeID>
        <CaseTypeName>אפוטרופסות (א"פ)</CaseTypeName>
        <CaseName>פרקש נ' פרקש(אדם שמונה לו אפוטרופוס) ואח'</CaseName>
        <FullAddress/>
        <MotionID>0</MotionID>
        <CasePleaID>0</CasePleaID>
        <BirthDate>1951-06-28T00:00:00+03:00</BirthDate>
        <FatherName>מרדכי</FatherName>
        <LinkedCaseID>0</LinkedCaseID>
        <PartyID>1</PartyID>
        <CasePartyCategoryID>2</CasePartyCategoryID>
        <PleaTypeID>5</PleaTypeID>
        <GroupPartyAlias>מבקשים</GroupPartyAlias>
        <IsConverted>false</IsConverted>
        <LegalEntityRegisteredNameID>2051605</LegalEntityRegisteredNameID>
        <LegalEntityNameID>96605416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 פרקש</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רבקה פרקש (אדם שמונה לו אפוטרופוס)</FullName>
        <FirstName>רבקה</FirstName>
        <LastName>פרקש</LastName>
        <PartyPropertyID>27</PartyPropertyID>
        <PartyPropertyName/>
        <AuthenticationTypeAndNumber>ת"ז 050254200</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270504391</CasePartyID>
        <PartyTypeID>1</PartyTypeID>
        <ActivityStatusID>1</ActivityStatusID>
        <PartyAliasID>4</PartyAliasID>
        <PartyAliasName>משיב</PartyAliasName>
        <OrdinalNumber>1</OrdinalNumber>
        <LegalEntityID>1854699</LegalEntityID>
        <CaseLegalEntityID>128982817</CaseLegalEntityID>
        <AuthenticationTypeID>1</AuthenticationTypeID>
        <AuthenticationTypeName>ת"ז</AuthenticationTypeName>
        <LegalEntityNumber>050254200</LegalEntityNumber>
        <IsMainPartyType>true</IsMainPartyType>
        <CaseDisplayIdentifier>56590-05-24</CaseDisplayIdentifier>
        <CaseTypeID>10045</CaseTypeID>
        <CaseTypeName>אפוטרופסות (א"פ)</CaseTypeName>
        <CaseName>פרקש נ' פרקש(אדם שמונה לו אפוטרופוס) ואח'</CaseName>
        <FullAddress/>
        <MotionID>0</MotionID>
        <CasePleaID>0</CasePleaID>
        <FatherName>יהודה</FatherName>
        <LinkedCaseID>0</LinkedCaseID>
        <PartyID>2</PartyID>
        <CasePartyCategoryID>2</CasePartyCategoryID>
        <PleaTypeID>5</PleaTypeID>
        <GroupPartyAlias>משיבים</GroupPartyAlias>
        <IsConverted>false</IsConverted>
        <LegalEntityRegisteredNameID>2586905</LegalEntityRegisteredNameID>
        <LegalEntityNameID>96605417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פרקש (אדם שמונה לו אפוטרופוס)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270504392</CasePartyID>
        <PartyTypeID>1</PartyTypeID>
        <ActivityStatusID>1</ActivityStatusID>
        <PartyAliasID>4</PartyAliasID>
        <PartyAliasName>משיב</PartyAliasName>
        <OrdinalNumber>2</OrdinalNumber>
        <LegalEntityID>7526804</LegalEntityID>
        <CaseLegalEntityID>128982818</CaseLegalEntityID>
        <AuthenticationTypeID>13</AuthenticationTypeID>
        <AuthenticationTypeName>משרדי ממשלה</AuthenticationTypeName>
        <LegalEntityNumber>513441999</LegalEntityNumber>
        <IsMainPartyType>true</IsMainPartyType>
        <CaseDisplayIdentifier>56590-05-24</CaseDisplayIdentifier>
        <CaseTypeID>10045</CaseTypeID>
        <CaseTypeName>אפוטרופסות (א"פ)</CaseTypeName>
        <CaseName>פרקש נ' פרקש(אדם שמונה לו אפוטרופוס)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270504390</CasePartyID>
        <PartyTypeID>1</PartyTypeID>
        <ActivityStatusID>1</ActivityStatusID>
        <PartyAliasID>4</PartyAliasID>
        <PartyAliasName>משיב</PartyAliasName>
        <OrdinalNumber>3</OrdinalNumber>
        <LegalEntityID>15841402</LegalEntityID>
        <CaseLegalEntityID>128982816</CaseLegalEntityID>
        <AuthenticationTypeID>13</AuthenticationTypeID>
        <AuthenticationTypeName>משרדי ממשלה</AuthenticationTypeName>
        <LegalEntityNumber>570000605</LegalEntityNumber>
        <IsMainPartyType>true</IsMainPartyType>
        <CaseDisplayIdentifier>56590-05-24</CaseDisplayIdentifier>
        <CaseTypeID>10045</CaseTypeID>
        <CaseTypeName>אפוטרופסות (א"פ)</CaseTypeName>
        <CaseName>פרקש נ' פרקש(אדם שמונה לו אפוטרופוס)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SelectionDS>
    <DecisionName>פסק דין  שניתנה ע"י  אביבית נחמיאס</DecisionName>
    <CourtDisplayName>בית משפט לענייני משפחה בצפת</CourtDisplayName>
    <IsCaseJudgePanel>false</IsCaseJudgePanel>
    <DecisionSignatureDate>2024-05-23T10:14:56.5097283+03:00</DecisionSignatureDate>
    <OpenCaseDate>2024-05-23T09:39:00+03:00</OpenCaseDate>
    <CaseFeeSum>0.000</CaseFeeSum>
    <DecisionTypeID>2</DecisionTypeID>
    <DecisionSignatureUserName>אביבית נחמיאס</DecisionSignatureUserName>
    <DecisionSignatureDateHebrew>2024-05-23T10:14:56.5097283+03:00</DecisionSignatureDateHebrew>
    <DecisionWriterID>025361890@GOV.IL</DecisionWriterID>
    <CourtAddress>רח' הפלמ"ח  100 , צפת 1321505</CourtAddress>
    <IsAutoTextInCaseExist>false</IsAutoTextInCaseExist>
    <DecisionSignatureRoleName>שופט</DecisionSignatureRoleName>
    <DecisionSignatureUserTitleName>שופטת, סגנית הנשיא</DecisionSignatureUserTitleName>
    <InMatterOfDescription>אדם שמונה לו אפוטרופוס</InMatterOfDescription>
    <CaseName>פרקש נ' פרקש(אדם שמונה לו אפוטרופוס) ואח'</CaseName>
    <DecisionNumberInCase>1</DecisionNumberInCase>
  </dt_Decision>
  <dt_DecisionCase>
    <DecisionID>0</DecisionID>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ישראל פרקש</FullName>
        <FirstName>ישראל</FirstName>
        <LastName>פרקש</LastName>
        <PartyPropertyName/>
        <AuthenticationTypeAndNumber>ת"ז 050738103</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270504389</CasePartyID>
        <PartyTypeID>1</PartyTypeID>
        <ActivityStatusID>1</ActivityStatusID>
        <PartyAliasID>3</PartyAliasID>
        <PartyAliasName>מבקש</PartyAliasName>
        <OrdinalNumber>1</OrdinalNumber>
        <LegalEntityID>1854796</LegalEntityID>
        <CaseLegalEntityID>128982815</CaseLegalEntityID>
        <AuthenticationTypeID>1</AuthenticationTypeID>
        <AuthenticationTypeName>ת"ז</AuthenticationTypeName>
        <LegalEntityNumber>050738103</LegalEntityNumber>
        <IsMainPartyType>true</IsMainPartyType>
        <CaseDisplayIdentifier>56590-05-24</CaseDisplayIdentifier>
        <CaseTypeID>10045</CaseTypeID>
        <CaseTypeName>אפוטרופסות (א"פ)</CaseTypeName>
        <CaseName>פרקש נ' פרקש(אדם שמונה לו אפוטרופוס) ואח'</CaseName>
        <FullAddress/>
        <MotionID>0</MotionID>
        <CasePleaID>0</CasePleaID>
        <BirthDate>1951-06-28T00:00:00+03:00</BirthDate>
        <FatherName>מרדכי</FatherName>
        <LinkedCaseID>0</LinkedCaseID>
        <PartyID>1</PartyID>
        <CasePartyCategoryID>2</CasePartyCategoryID>
        <PleaTypeID>5</PleaTypeID>
        <GroupPartyAlias>מבקשים</GroupPartyAlias>
        <IsConverted>false</IsConverted>
        <LegalEntityRegisteredNameID>2051605</LegalEntityRegisteredNameID>
        <LegalEntityNameID>96605416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ישראל פרקש</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רבקה פרקש (אדם שמונה לו אפוטרופוס)</FullName>
        <FirstName>רבקה</FirstName>
        <LastName>פרקש</LastName>
        <PartyPropertyID>27</PartyPropertyID>
        <PartyPropertyName/>
        <AuthenticationTypeAndNumber>ת"ז 050254200</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270504391</CasePartyID>
        <PartyTypeID>1</PartyTypeID>
        <ActivityStatusID>1</ActivityStatusID>
        <PartyAliasID>4</PartyAliasID>
        <PartyAliasName>משיב</PartyAliasName>
        <OrdinalNumber>1</OrdinalNumber>
        <LegalEntityID>1854699</LegalEntityID>
        <CaseLegalEntityID>128982817</CaseLegalEntityID>
        <AuthenticationTypeID>1</AuthenticationTypeID>
        <AuthenticationTypeName>ת"ז</AuthenticationTypeName>
        <LegalEntityNumber>050254200</LegalEntityNumber>
        <IsMainPartyType>true</IsMainPartyType>
        <CaseDisplayIdentifier>56590-05-24</CaseDisplayIdentifier>
        <CaseTypeID>10045</CaseTypeID>
        <CaseTypeName>אפוטרופסות (א"פ)</CaseTypeName>
        <CaseName>פרקש נ' פרקש(אדם שמונה לו אפוטרופוס) ואח'</CaseName>
        <FullAddress/>
        <MotionID>0</MotionID>
        <CasePleaID>0</CasePleaID>
        <FatherName>יהודה</FatherName>
        <LinkedCaseID>0</LinkedCaseID>
        <PartyID>2</PartyID>
        <CasePartyCategoryID>2</CasePartyCategoryID>
        <PleaTypeID>5</PleaTypeID>
        <GroupPartyAlias>משיבים</GroupPartyAlias>
        <IsConverted>false</IsConverted>
        <LegalEntityRegisteredNameID>2586905</LegalEntityRegisteredNameID>
        <LegalEntityNameID>96605417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רבקה פרקש (אדם שמונה לו אפוטרופוס)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היועץ המשפטי לממשלה-משרד הרווחה והשירותים החברתיים חיפה</FullName>
        <LastName>היועץ המשפטי לממשלה-משרד הרווחה והשירותים החברתיים חיפה</LastName>
        <PartyPropertyName/>
        <AuthenticationTypeAndNumber>משרדי ממשלה 513441999</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270504392</CasePartyID>
        <PartyTypeID>1</PartyTypeID>
        <ActivityStatusID>1</ActivityStatusID>
        <PartyAliasID>4</PartyAliasID>
        <PartyAliasName>משיב</PartyAliasName>
        <OrdinalNumber>2</OrdinalNumber>
        <LegalEntityID>7526804</LegalEntityID>
        <CaseLegalEntityID>128982818</CaseLegalEntityID>
        <AuthenticationTypeID>13</AuthenticationTypeID>
        <AuthenticationTypeName>משרדי ממשלה</AuthenticationTypeName>
        <LegalEntityNumber>513441999</LegalEntityNumber>
        <IsMainPartyType>true</IsMainPartyType>
        <CaseDisplayIdentifier>56590-05-24</CaseDisplayIdentifier>
        <CaseTypeID>10045</CaseTypeID>
        <CaseTypeName>אפוטרופסות (א"פ)</CaseTypeName>
        <CaseName>פרקש נ' פרקש(אדם שמונה לו אפוטרופוס) ואח'</CaseName>
        <FullAddress>חסן שוקרי 5 חיפה </FullAddress>
        <MotionID>0</MotionID>
        <CasePleaID>0</CasePleaID>
        <LinkedCaseID>0</LinkedCaseID>
        <PartyID>2</PartyID>
        <CasePartyCategoryID>2</CasePartyCategoryID>
        <LegalEntityAddressID>7550729</LegalEntityAddressID>
        <PleaTypeID>5</PleaTypeID>
        <GroupPartyAlias>משיבים</GroupPartyAlias>
        <IsConverted>false</IsConverted>
        <LegalEntityRegisteredNameID>3988812</LegalEntityRegisteredNameID>
        <RepresentatedNamesOfAssistant/>
        <LegalEntityTypeID>3</LegalEntityTypeID>
        <IsVerdictExists>false</IsVerdictExists>
        <IsAsirAzir>false</IsAsirAzir>
        <IsPublicationProhibited>false</IsPublicationProhibited>
        <PublicationProhibitedFullName>היועץ המשפטי לממשלה-משרד הרווחה והשירותים החברתיים חיפה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81250265</CaseID>
        <CaseJudicialPersonPresentationDS>
          <CaseJudicalPersonActive>
            <CaseID>81250265</CaseID>
            <JudicialPersonID>025361890@GOV.IL</JudicialPersonID>
            <JudicialPersonTypeID>1</JudicialPersonTypeID>
            <JudicialTypeID>1</JudicialTypeID>
            <IsChairman>false</IsChairman>
            <TreatmentStartDate>2024-05-23T10:05:03.817+03:00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270504390</CasePartyID>
        <PartyTypeID>1</PartyTypeID>
        <ActivityStatusID>1</ActivityStatusID>
        <PartyAliasID>4</PartyAliasID>
        <PartyAliasName>משיב</PartyAliasName>
        <OrdinalNumber>3</OrdinalNumber>
        <LegalEntityID>15841402</LegalEntityID>
        <CaseLegalEntityID>128982816</CaseLegalEntityID>
        <AuthenticationTypeID>13</AuthenticationTypeID>
        <AuthenticationTypeName>משרדי ממשלה</AuthenticationTypeName>
        <LegalEntityNumber>570000605</LegalEntityNumber>
        <IsMainPartyType>true</IsMainPartyType>
        <CaseDisplayIdentifier>56590-05-24</CaseDisplayIdentifier>
        <CaseTypeID>10045</CaseTypeID>
        <CaseTypeName>אפוטרופסות (א"פ)</CaseTypeName>
        <CaseName>פרקש נ' פרקש(אדם שמונה לו אפוטרופוס)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IsPublicationProhibited>false</IsPublicationProhibited>
        <PublicationProhibitedFullName>האפוטרופוס הכללי מחוז חיפה והצפון</PublicationProhibitedFullName>
      </CaseParties>
    </CasePartiesSelectionDS>
    <CaseName>פרקש נ' פרקש(אדם שמונה לו אפוטרופוס) ואח'</CaseName>
    <CaseDisplayIdentifier>56590-05-24</CaseDisplayIdentifier>
    <CaseInterestID>10340</CaseInterestID>
    <CaseTypeShortName>א"פ</CaseTypeShortName>
  </dt_DecisionCase>
  <dt_DecisionJudgePanel>
    <JudgeID>025361890@GOV.IL</JudgeID>
    <DisplayName>אביבית נחמיאס</DisplayName>
    <RoleName>שופט</RoleName>
    <UserTitleName>שופטת, סגנית הנשיא</UserTitleName>
  </dt_DecisionJudgePanel>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02-5085573</Fax>
    <Phone>04-8619126</Phone>
    <PartyID>2</PartyID>
    <PartyTypeID>1</PartyTypeID>
    <DecisionID>0</DecisionID>
    <StreetName>חסן שוקרי 5</StreetName>
    <CityName>חיפה</CityName>
    <FullName> היועץ המשפטי לממשלה-משרד הרווחה והשירותים החברתיים חיפה</FullName>
    <Email>Apac-haifa@justice.gov.il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CaseJudicalPersonActive>
    <CaseJudicalPerson>שופטת, סגנית הנשיא אביבית נחמיאס</CaseJudicalPerson>
  </dt_CaseJudicalPersonActive>
  <dt_Sitting/>
  <dt_InMatterOfCase>
    <InMatterOfCaseID>146111</InMatterOfCaseID>
    <AuthenticationTypeID>1</AuthenticationTypeID>
    <AuthenticationNumber>050254200</AuthenticationNumber>
    <FirstName>רבקה</FirstName>
    <LastName>פרקש</LastName>
  </dt_InMatterOfCase>
</DecisionTemplateDS>
</file>

<file path=customXml/itemProps1.xml><?xml version="1.0" encoding="utf-8"?>
<ds:datastoreItem xmlns:ds="http://schemas.openxmlformats.org/officeDocument/2006/customXml" ds:itemID="{2691A2A5-D519-47A5-8D90-C60E0B462C1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524</Words>
  <Characters>2620</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2024-05-27T11:51:00Z</dcterms:created>
  <dcterms:modified xsi:type="dcterms:W3CDTF">2024-05-27T11:51:00Z</dcterms:modified>
</cp:coreProperties>
</file>